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AD9" w:rsidRDefault="000B7FD7" w:rsidP="000B7FD7">
      <w:pPr>
        <w:pStyle w:val="Ttulo"/>
      </w:pPr>
      <w:bookmarkStart w:id="0" w:name="_GoBack"/>
      <w:bookmarkEnd w:id="0"/>
      <w:r>
        <w:t xml:space="preserve">Bibliografía </w:t>
      </w:r>
      <w:r w:rsidR="00365DAC">
        <w:t xml:space="preserve">sobre </w:t>
      </w:r>
      <w:r>
        <w:t>Intranet</w:t>
      </w:r>
    </w:p>
    <w:p w:rsidR="000B7FD7" w:rsidRPr="00365DAC" w:rsidRDefault="00365DAC" w:rsidP="00365DAC">
      <w:pPr>
        <w:spacing w:line="240" w:lineRule="auto"/>
        <w:jc w:val="right"/>
        <w:rPr>
          <w:rStyle w:val="nfasissutil"/>
          <w:sz w:val="18"/>
        </w:rPr>
      </w:pPr>
      <w:r w:rsidRPr="00365DAC">
        <w:rPr>
          <w:rStyle w:val="nfasissutil"/>
          <w:sz w:val="18"/>
        </w:rPr>
        <w:t>Ana Carrillo Pozas</w:t>
      </w:r>
    </w:p>
    <w:p w:rsidR="00365DAC" w:rsidRPr="00365DAC" w:rsidRDefault="00365DAC" w:rsidP="00365DAC">
      <w:pPr>
        <w:spacing w:line="240" w:lineRule="auto"/>
        <w:jc w:val="right"/>
        <w:rPr>
          <w:rStyle w:val="nfasissutil"/>
          <w:sz w:val="18"/>
        </w:rPr>
      </w:pPr>
      <w:r w:rsidRPr="00365DAC">
        <w:rPr>
          <w:rStyle w:val="nfasissutil"/>
          <w:sz w:val="18"/>
        </w:rPr>
        <w:t>18/04/2013</w:t>
      </w:r>
    </w:p>
    <w:p w:rsidR="00365DAC" w:rsidRDefault="00365DAC"/>
    <w:p w:rsidR="00365DAC" w:rsidRPr="0073404E" w:rsidRDefault="00820ED9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8"/>
        </w:rPr>
      </w:pPr>
      <w:r w:rsidRPr="0073404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8"/>
        </w:rPr>
        <w:t xml:space="preserve">Empresa 2.0, </w:t>
      </w:r>
      <w:r w:rsidR="00365DAC" w:rsidRPr="0073404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8"/>
        </w:rPr>
        <w:t>Organizaciones 2.0, Cultura innovadora</w:t>
      </w:r>
    </w:p>
    <w:p w:rsidR="00365DAC" w:rsidRPr="0073404E" w:rsidRDefault="00365DAC">
      <w:pPr>
        <w:rPr>
          <w:sz w:val="20"/>
        </w:rPr>
      </w:pPr>
      <w:r w:rsidRPr="0073404E">
        <w:rPr>
          <w:sz w:val="20"/>
        </w:rPr>
        <w:t xml:space="preserve">Gallardo </w:t>
      </w:r>
      <w:proofErr w:type="spellStart"/>
      <w:r w:rsidRPr="0073404E">
        <w:rPr>
          <w:sz w:val="20"/>
        </w:rPr>
        <w:t>Yebra</w:t>
      </w:r>
      <w:proofErr w:type="spellEnd"/>
      <w:r w:rsidRPr="0073404E">
        <w:rPr>
          <w:sz w:val="20"/>
        </w:rPr>
        <w:t xml:space="preserve">, Virginio. </w:t>
      </w:r>
      <w:r w:rsidRPr="0073404E">
        <w:rPr>
          <w:b/>
          <w:sz w:val="20"/>
        </w:rPr>
        <w:t>¿Cómo medir las organizaciones 2.0? Medir la cultura innovadora</w:t>
      </w:r>
      <w:r w:rsidRPr="0073404E">
        <w:rPr>
          <w:sz w:val="20"/>
        </w:rPr>
        <w:t xml:space="preserve">. </w:t>
      </w:r>
      <w:hyperlink r:id="rId5" w:history="1">
        <w:r w:rsidRPr="0073404E">
          <w:rPr>
            <w:rStyle w:val="Hipervnculo"/>
            <w:sz w:val="20"/>
          </w:rPr>
          <w:t>http://supervivenciadirectiva.com/2013/02/24/como-medir-las-organizaciones-2-0-medir-la-cultura-innovadora/</w:t>
        </w:r>
      </w:hyperlink>
      <w:r w:rsidRPr="0073404E">
        <w:rPr>
          <w:sz w:val="20"/>
        </w:rPr>
        <w:t xml:space="preserve"> </w:t>
      </w:r>
    </w:p>
    <w:p w:rsidR="00820ED9" w:rsidRPr="0073404E" w:rsidRDefault="00820ED9">
      <w:pPr>
        <w:rPr>
          <w:i/>
          <w:sz w:val="20"/>
        </w:rPr>
      </w:pPr>
      <w:r w:rsidRPr="0073404E">
        <w:rPr>
          <w:sz w:val="20"/>
          <w:lang w:val="en-US"/>
        </w:rPr>
        <w:t xml:space="preserve">McAfee, Andrew. </w:t>
      </w:r>
      <w:r w:rsidRPr="0073404E">
        <w:rPr>
          <w:b/>
          <w:sz w:val="20"/>
          <w:lang w:val="en-US"/>
        </w:rPr>
        <w:t>Enterprise 2.0: the dawn of emergent collaboration</w:t>
      </w:r>
      <w:r w:rsidRPr="0073404E">
        <w:rPr>
          <w:sz w:val="20"/>
          <w:lang w:val="en-US"/>
        </w:rPr>
        <w:t xml:space="preserve"> (2006). </w:t>
      </w:r>
      <w:hyperlink r:id="rId6" w:history="1">
        <w:r w:rsidRPr="0073404E">
          <w:rPr>
            <w:rStyle w:val="Hipervnculo"/>
            <w:sz w:val="20"/>
          </w:rPr>
          <w:t>http://sloanreview.mit.edu/article/enterprise-the-dawn-of-emergent-collaboration/</w:t>
        </w:r>
      </w:hyperlink>
      <w:r w:rsidRPr="0073404E">
        <w:rPr>
          <w:sz w:val="20"/>
        </w:rPr>
        <w:t xml:space="preserve"> </w:t>
      </w:r>
      <w:r w:rsidRPr="0073404E">
        <w:rPr>
          <w:i/>
          <w:sz w:val="20"/>
        </w:rPr>
        <w:t>(primera definición de “Empresa 2.0”)</w:t>
      </w:r>
    </w:p>
    <w:p w:rsidR="00365DAC" w:rsidRPr="0073404E" w:rsidRDefault="00365DA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8"/>
        </w:rPr>
      </w:pPr>
    </w:p>
    <w:p w:rsidR="00820ED9" w:rsidRPr="0073404E" w:rsidRDefault="00820ED9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8"/>
        </w:rPr>
      </w:pPr>
      <w:r w:rsidRPr="0073404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8"/>
        </w:rPr>
        <w:t>Intranet Social</w:t>
      </w:r>
    </w:p>
    <w:p w:rsidR="00820ED9" w:rsidRPr="0073404E" w:rsidRDefault="00820ED9">
      <w:pPr>
        <w:rPr>
          <w:sz w:val="20"/>
        </w:rPr>
      </w:pPr>
      <w:proofErr w:type="spellStart"/>
      <w:r w:rsidRPr="0073404E">
        <w:rPr>
          <w:sz w:val="20"/>
        </w:rPr>
        <w:t>Prescient</w:t>
      </w:r>
      <w:proofErr w:type="spellEnd"/>
      <w:r w:rsidRPr="0073404E">
        <w:rPr>
          <w:sz w:val="20"/>
        </w:rPr>
        <w:t xml:space="preserve"> Digital Media. </w:t>
      </w:r>
      <w:proofErr w:type="spellStart"/>
      <w:r w:rsidRPr="0073404E">
        <w:rPr>
          <w:b/>
          <w:sz w:val="20"/>
        </w:rPr>
        <w:t>The</w:t>
      </w:r>
      <w:proofErr w:type="spellEnd"/>
      <w:r w:rsidRPr="0073404E">
        <w:rPr>
          <w:b/>
          <w:sz w:val="20"/>
        </w:rPr>
        <w:t xml:space="preserve"> Social Intranet Video </w:t>
      </w:r>
      <w:proofErr w:type="spellStart"/>
      <w:r w:rsidRPr="0073404E">
        <w:rPr>
          <w:b/>
          <w:sz w:val="20"/>
        </w:rPr>
        <w:t>Infographic</w:t>
      </w:r>
      <w:proofErr w:type="spellEnd"/>
      <w:r w:rsidRPr="0073404E">
        <w:rPr>
          <w:sz w:val="20"/>
        </w:rPr>
        <w:t xml:space="preserve">. </w:t>
      </w:r>
      <w:hyperlink r:id="rId7" w:history="1">
        <w:r w:rsidRPr="0073404E">
          <w:rPr>
            <w:rStyle w:val="Hipervnculo"/>
            <w:sz w:val="20"/>
          </w:rPr>
          <w:t>http://www.youtube.com/watch?v=08fFoZQFFZM&amp;feature=youtu.be</w:t>
        </w:r>
      </w:hyperlink>
      <w:r w:rsidRPr="0073404E">
        <w:rPr>
          <w:sz w:val="20"/>
        </w:rPr>
        <w:t xml:space="preserve"> </w:t>
      </w:r>
    </w:p>
    <w:p w:rsidR="00820ED9" w:rsidRPr="0073404E" w:rsidRDefault="00820ED9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8"/>
        </w:rPr>
      </w:pPr>
    </w:p>
    <w:p w:rsidR="000B7FD7" w:rsidRPr="0073404E" w:rsidRDefault="001B174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8"/>
        </w:rPr>
      </w:pPr>
      <w:r w:rsidRPr="0073404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8"/>
        </w:rPr>
        <w:t>Planificación</w:t>
      </w:r>
      <w:r w:rsidR="00820ED9" w:rsidRPr="0073404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8"/>
        </w:rPr>
        <w:t xml:space="preserve"> y Gobernanza de una Intranet</w:t>
      </w:r>
    </w:p>
    <w:p w:rsidR="001B174E" w:rsidRPr="0073404E" w:rsidRDefault="00820ED9">
      <w:pPr>
        <w:rPr>
          <w:sz w:val="20"/>
          <w:lang w:val="en-US"/>
        </w:rPr>
      </w:pPr>
      <w:proofErr w:type="gramStart"/>
      <w:r w:rsidRPr="0073404E">
        <w:rPr>
          <w:sz w:val="20"/>
          <w:lang w:val="en-US"/>
        </w:rPr>
        <w:t>Prescient Digital Media.</w:t>
      </w:r>
      <w:proofErr w:type="gramEnd"/>
      <w:r w:rsidRPr="0073404E">
        <w:rPr>
          <w:sz w:val="20"/>
          <w:lang w:val="en-US"/>
        </w:rPr>
        <w:t xml:space="preserve"> </w:t>
      </w:r>
      <w:proofErr w:type="gramStart"/>
      <w:r w:rsidRPr="0073404E">
        <w:rPr>
          <w:b/>
          <w:sz w:val="20"/>
          <w:lang w:val="en-US"/>
        </w:rPr>
        <w:t>Intranet planning</w:t>
      </w:r>
      <w:r w:rsidRPr="0073404E">
        <w:rPr>
          <w:sz w:val="20"/>
          <w:lang w:val="en-US"/>
        </w:rPr>
        <w:t>.</w:t>
      </w:r>
      <w:proofErr w:type="gramEnd"/>
      <w:r w:rsidR="001B174E" w:rsidRPr="0073404E">
        <w:rPr>
          <w:sz w:val="20"/>
          <w:lang w:val="en-US"/>
        </w:rPr>
        <w:t xml:space="preserve"> </w:t>
      </w:r>
      <w:hyperlink r:id="rId8" w:history="1">
        <w:r w:rsidR="001B174E" w:rsidRPr="0073404E">
          <w:rPr>
            <w:rStyle w:val="Hipervnculo"/>
            <w:sz w:val="20"/>
            <w:lang w:val="en-US"/>
          </w:rPr>
          <w:t>http://www.prescientdigital.com/articles/intranet-articles/intranet-planning</w:t>
        </w:r>
      </w:hyperlink>
      <w:r w:rsidR="001B174E" w:rsidRPr="0073404E">
        <w:rPr>
          <w:sz w:val="20"/>
          <w:lang w:val="en-US"/>
        </w:rPr>
        <w:t xml:space="preserve"> </w:t>
      </w:r>
    </w:p>
    <w:p w:rsidR="00820ED9" w:rsidRPr="0073404E" w:rsidRDefault="00820ED9">
      <w:pPr>
        <w:rPr>
          <w:sz w:val="20"/>
          <w:lang w:val="en-US"/>
        </w:rPr>
      </w:pPr>
      <w:r w:rsidRPr="0073404E">
        <w:rPr>
          <w:sz w:val="20"/>
          <w:lang w:val="en-US"/>
        </w:rPr>
        <w:t xml:space="preserve">Rodgers, Rebecca. </w:t>
      </w:r>
      <w:proofErr w:type="gramStart"/>
      <w:r w:rsidRPr="0073404E">
        <w:rPr>
          <w:b/>
          <w:sz w:val="20"/>
          <w:lang w:val="en-US"/>
        </w:rPr>
        <w:t>Creating an Intranet Governance Guide</w:t>
      </w:r>
      <w:r w:rsidRPr="0073404E">
        <w:rPr>
          <w:sz w:val="20"/>
          <w:lang w:val="en-US"/>
        </w:rPr>
        <w:t>.</w:t>
      </w:r>
      <w:proofErr w:type="gramEnd"/>
      <w:r w:rsidRPr="0073404E">
        <w:rPr>
          <w:sz w:val="20"/>
          <w:lang w:val="en-US"/>
        </w:rPr>
        <w:t xml:space="preserve"> </w:t>
      </w:r>
      <w:r w:rsidR="001219A6">
        <w:fldChar w:fldCharType="begin"/>
      </w:r>
      <w:r w:rsidR="001219A6" w:rsidRPr="001219A6">
        <w:rPr>
          <w:lang w:val="en-US"/>
        </w:rPr>
        <w:instrText xml:space="preserve"> HYPERLINK "http://www.steptwo.com.au/papers/kmc_intranetgovernance/index.html" </w:instrText>
      </w:r>
      <w:r w:rsidR="001219A6">
        <w:fldChar w:fldCharType="separate"/>
      </w:r>
      <w:r w:rsidRPr="0073404E">
        <w:rPr>
          <w:rStyle w:val="Hipervnculo"/>
          <w:sz w:val="20"/>
          <w:lang w:val="en-US"/>
        </w:rPr>
        <w:t>http://www.steptwo.com.au/papers/kmc_intranetgovernance/index.html</w:t>
      </w:r>
      <w:r w:rsidR="001219A6">
        <w:rPr>
          <w:rStyle w:val="Hipervnculo"/>
          <w:sz w:val="20"/>
          <w:lang w:val="en-US"/>
        </w:rPr>
        <w:fldChar w:fldCharType="end"/>
      </w:r>
      <w:r w:rsidRPr="0073404E">
        <w:rPr>
          <w:sz w:val="20"/>
          <w:lang w:val="en-US"/>
        </w:rPr>
        <w:t xml:space="preserve"> </w:t>
      </w:r>
    </w:p>
    <w:p w:rsidR="00365DAC" w:rsidRPr="0073404E" w:rsidRDefault="00365DAC">
      <w:pPr>
        <w:rPr>
          <w:sz w:val="20"/>
          <w:lang w:val="en-US"/>
        </w:rPr>
      </w:pPr>
    </w:p>
    <w:p w:rsidR="00365DAC" w:rsidRPr="0073404E" w:rsidRDefault="00365DA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8"/>
          <w:lang w:val="en-US"/>
        </w:rPr>
      </w:pPr>
      <w:proofErr w:type="spellStart"/>
      <w:r w:rsidRPr="0073404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8"/>
          <w:lang w:val="en-US"/>
        </w:rPr>
        <w:t>Redes</w:t>
      </w:r>
      <w:proofErr w:type="spellEnd"/>
      <w:r w:rsidRPr="0073404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8"/>
          <w:lang w:val="en-US"/>
        </w:rPr>
        <w:t xml:space="preserve"> </w:t>
      </w:r>
      <w:proofErr w:type="spellStart"/>
      <w:r w:rsidRPr="0073404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8"/>
          <w:lang w:val="en-US"/>
        </w:rPr>
        <w:t>Sociales</w:t>
      </w:r>
      <w:proofErr w:type="spellEnd"/>
      <w:r w:rsidRPr="0073404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8"/>
          <w:lang w:val="en-US"/>
        </w:rPr>
        <w:t xml:space="preserve"> </w:t>
      </w:r>
      <w:proofErr w:type="spellStart"/>
      <w:r w:rsidRPr="0073404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8"/>
          <w:lang w:val="en-US"/>
        </w:rPr>
        <w:t>Corporativas</w:t>
      </w:r>
      <w:proofErr w:type="spellEnd"/>
    </w:p>
    <w:p w:rsidR="00365DAC" w:rsidRPr="0073404E" w:rsidRDefault="00365DAC">
      <w:pPr>
        <w:rPr>
          <w:sz w:val="20"/>
          <w:lang w:val="en-US"/>
        </w:rPr>
      </w:pPr>
      <w:proofErr w:type="gramStart"/>
      <w:r w:rsidRPr="0073404E">
        <w:rPr>
          <w:b/>
          <w:sz w:val="20"/>
          <w:lang w:val="en-US"/>
        </w:rPr>
        <w:t>How to introduce Yammer in your organization – illustrated guide</w:t>
      </w:r>
      <w:r w:rsidRPr="0073404E">
        <w:rPr>
          <w:sz w:val="20"/>
          <w:lang w:val="en-US"/>
        </w:rPr>
        <w:t>.</w:t>
      </w:r>
      <w:proofErr w:type="gramEnd"/>
      <w:r w:rsidRPr="0073404E">
        <w:rPr>
          <w:sz w:val="20"/>
          <w:lang w:val="en-US"/>
        </w:rPr>
        <w:t xml:space="preserve">  </w:t>
      </w:r>
      <w:r w:rsidR="001219A6">
        <w:fldChar w:fldCharType="begin"/>
      </w:r>
      <w:r w:rsidR="001219A6" w:rsidRPr="001219A6">
        <w:rPr>
          <w:lang w:val="en-US"/>
        </w:rPr>
        <w:instrText xml:space="preserve"> HYPERLINK "http://www.businessillustrator.com/infographic/how-to-introduce-yammer-in-your-organisation-guide-to-internal-communications-people/" </w:instrText>
      </w:r>
      <w:r w:rsidR="001219A6">
        <w:fldChar w:fldCharType="separate"/>
      </w:r>
      <w:r w:rsidRPr="0073404E">
        <w:rPr>
          <w:rStyle w:val="Hipervnculo"/>
          <w:sz w:val="20"/>
          <w:lang w:val="en-US"/>
        </w:rPr>
        <w:t>http://www.businessillustrator.com/infographic/how-to-introduce-yammer-in-your-organisation-guide-to-internal-communications-people/</w:t>
      </w:r>
      <w:r w:rsidR="001219A6">
        <w:rPr>
          <w:rStyle w:val="Hipervnculo"/>
          <w:sz w:val="20"/>
          <w:lang w:val="en-US"/>
        </w:rPr>
        <w:fldChar w:fldCharType="end"/>
      </w:r>
      <w:r w:rsidRPr="0073404E">
        <w:rPr>
          <w:sz w:val="20"/>
          <w:lang w:val="en-US"/>
        </w:rPr>
        <w:t xml:space="preserve"> </w:t>
      </w:r>
    </w:p>
    <w:p w:rsidR="00820ED9" w:rsidRPr="0073404E" w:rsidRDefault="00820ED9">
      <w:pPr>
        <w:rPr>
          <w:sz w:val="20"/>
          <w:lang w:val="en-US"/>
        </w:rPr>
      </w:pPr>
    </w:p>
    <w:p w:rsidR="00820ED9" w:rsidRPr="0073404E" w:rsidRDefault="00820ED9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8"/>
        </w:rPr>
      </w:pPr>
      <w:r w:rsidRPr="0073404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8"/>
        </w:rPr>
        <w:t>Software Social Empresarial</w:t>
      </w:r>
    </w:p>
    <w:p w:rsidR="0073404E" w:rsidRPr="0073404E" w:rsidRDefault="0073404E" w:rsidP="0073404E">
      <w:pPr>
        <w:rPr>
          <w:bCs/>
          <w:sz w:val="20"/>
          <w:lang w:val="en-US"/>
        </w:rPr>
      </w:pPr>
      <w:proofErr w:type="gramStart"/>
      <w:r w:rsidRPr="0073404E">
        <w:rPr>
          <w:b/>
          <w:bCs/>
          <w:sz w:val="20"/>
          <w:lang w:val="en-US"/>
        </w:rPr>
        <w:t>Connections (IBM).</w:t>
      </w:r>
      <w:proofErr w:type="gramEnd"/>
      <w:r w:rsidRPr="0073404E">
        <w:rPr>
          <w:b/>
          <w:bCs/>
          <w:sz w:val="20"/>
          <w:lang w:val="en-US"/>
        </w:rPr>
        <w:t xml:space="preserve"> </w:t>
      </w:r>
      <w:hyperlink r:id="rId9" w:history="1">
        <w:r w:rsidRPr="0073404E">
          <w:rPr>
            <w:rStyle w:val="Hipervnculo"/>
            <w:bCs/>
            <w:sz w:val="20"/>
            <w:lang w:val="en-US"/>
          </w:rPr>
          <w:t>http://www-03.ibm.com/software/products/es/es/conn/</w:t>
        </w:r>
      </w:hyperlink>
      <w:r w:rsidRPr="0073404E">
        <w:rPr>
          <w:bCs/>
          <w:sz w:val="20"/>
          <w:lang w:val="en-US"/>
        </w:rPr>
        <w:t xml:space="preserve"> </w:t>
      </w:r>
    </w:p>
    <w:p w:rsidR="0073404E" w:rsidRPr="0073404E" w:rsidRDefault="0073404E" w:rsidP="0073404E">
      <w:pPr>
        <w:rPr>
          <w:b/>
          <w:bCs/>
          <w:sz w:val="20"/>
          <w:lang w:val="en-US"/>
        </w:rPr>
      </w:pPr>
      <w:r w:rsidRPr="0073404E">
        <w:rPr>
          <w:b/>
          <w:bCs/>
          <w:sz w:val="20"/>
          <w:lang w:val="en-US"/>
        </w:rPr>
        <w:t xml:space="preserve">Jive. </w:t>
      </w:r>
      <w:hyperlink r:id="rId10" w:history="1">
        <w:r w:rsidRPr="0073404E">
          <w:rPr>
            <w:rStyle w:val="Hipervnculo"/>
            <w:bCs/>
            <w:sz w:val="20"/>
            <w:lang w:val="en-US"/>
          </w:rPr>
          <w:t>http://www.jivesoftware.com/</w:t>
        </w:r>
      </w:hyperlink>
      <w:r w:rsidRPr="0073404E">
        <w:rPr>
          <w:b/>
          <w:bCs/>
          <w:sz w:val="20"/>
          <w:lang w:val="en-US"/>
        </w:rPr>
        <w:t xml:space="preserve"> </w:t>
      </w:r>
    </w:p>
    <w:p w:rsidR="0073404E" w:rsidRPr="0073404E" w:rsidRDefault="0073404E" w:rsidP="0073404E">
      <w:pPr>
        <w:rPr>
          <w:bCs/>
          <w:sz w:val="20"/>
          <w:lang w:val="en-US"/>
        </w:rPr>
      </w:pPr>
      <w:proofErr w:type="spellStart"/>
      <w:r w:rsidRPr="0073404E">
        <w:rPr>
          <w:b/>
          <w:bCs/>
          <w:sz w:val="20"/>
          <w:lang w:val="en-US"/>
        </w:rPr>
        <w:t>Sharepoint</w:t>
      </w:r>
      <w:proofErr w:type="spellEnd"/>
      <w:r w:rsidRPr="0073404E">
        <w:rPr>
          <w:b/>
          <w:bCs/>
          <w:sz w:val="20"/>
          <w:lang w:val="en-US"/>
        </w:rPr>
        <w:t xml:space="preserve"> y Yammer (Microsoft). </w:t>
      </w:r>
      <w:hyperlink r:id="rId11" w:history="1">
        <w:r w:rsidRPr="0073404E">
          <w:rPr>
            <w:rStyle w:val="Hipervnculo"/>
            <w:bCs/>
            <w:sz w:val="20"/>
            <w:lang w:val="en-US"/>
          </w:rPr>
          <w:t>https://www.yammer.com/company/sharepoint</w:t>
        </w:r>
      </w:hyperlink>
    </w:p>
    <w:p w:rsidR="0073404E" w:rsidRPr="0073404E" w:rsidRDefault="0073404E" w:rsidP="0073404E">
      <w:pPr>
        <w:rPr>
          <w:bCs/>
          <w:sz w:val="20"/>
          <w:lang w:val="en-US"/>
        </w:rPr>
      </w:pPr>
      <w:proofErr w:type="spellStart"/>
      <w:proofErr w:type="gramStart"/>
      <w:r w:rsidRPr="0073404E">
        <w:rPr>
          <w:b/>
          <w:bCs/>
          <w:sz w:val="20"/>
          <w:lang w:val="en-US"/>
        </w:rPr>
        <w:lastRenderedPageBreak/>
        <w:t>Socialtext</w:t>
      </w:r>
      <w:proofErr w:type="spellEnd"/>
      <w:r w:rsidRPr="0073404E">
        <w:rPr>
          <w:b/>
          <w:bCs/>
          <w:sz w:val="20"/>
          <w:lang w:val="en-US"/>
        </w:rPr>
        <w:t>.</w:t>
      </w:r>
      <w:proofErr w:type="gramEnd"/>
      <w:r w:rsidRPr="0073404E">
        <w:rPr>
          <w:bCs/>
          <w:sz w:val="20"/>
          <w:lang w:val="en-US"/>
        </w:rPr>
        <w:t xml:space="preserve"> </w:t>
      </w:r>
      <w:hyperlink r:id="rId12" w:history="1">
        <w:r w:rsidRPr="0073404E">
          <w:rPr>
            <w:rStyle w:val="Hipervnculo"/>
            <w:bCs/>
            <w:sz w:val="20"/>
            <w:lang w:val="en-US"/>
          </w:rPr>
          <w:t>http://www.socialtext.com/</w:t>
        </w:r>
      </w:hyperlink>
      <w:r w:rsidRPr="0073404E">
        <w:rPr>
          <w:bCs/>
          <w:sz w:val="20"/>
          <w:lang w:val="en-US"/>
        </w:rPr>
        <w:t xml:space="preserve"> </w:t>
      </w:r>
    </w:p>
    <w:p w:rsidR="00820ED9" w:rsidRPr="0073404E" w:rsidRDefault="00820ED9" w:rsidP="0073404E">
      <w:pPr>
        <w:rPr>
          <w:bCs/>
          <w:sz w:val="20"/>
        </w:rPr>
      </w:pPr>
      <w:r w:rsidRPr="0073404E">
        <w:rPr>
          <w:b/>
          <w:bCs/>
          <w:sz w:val="20"/>
          <w:lang w:val="en-US"/>
        </w:rPr>
        <w:t xml:space="preserve">WebEx Social (Cisco). </w:t>
      </w:r>
      <w:hyperlink r:id="rId13" w:history="1">
        <w:r w:rsidR="0073404E" w:rsidRPr="0073404E">
          <w:rPr>
            <w:rStyle w:val="Hipervnculo"/>
            <w:bCs/>
            <w:sz w:val="20"/>
          </w:rPr>
          <w:t>http://searchunifiedcommunications.techtarget.com/news/2240158470/Cisco-WebEx-Social-Bringing-social-collaboration-to-Quad</w:t>
        </w:r>
      </w:hyperlink>
    </w:p>
    <w:p w:rsidR="0073404E" w:rsidRPr="0073404E" w:rsidRDefault="0073404E" w:rsidP="0073404E">
      <w:pPr>
        <w:rPr>
          <w:bCs/>
          <w:sz w:val="20"/>
        </w:rPr>
      </w:pPr>
      <w:proofErr w:type="spellStart"/>
      <w:r w:rsidRPr="0073404E">
        <w:rPr>
          <w:b/>
          <w:bCs/>
          <w:sz w:val="20"/>
        </w:rPr>
        <w:t>Zyncro</w:t>
      </w:r>
      <w:proofErr w:type="spellEnd"/>
      <w:r w:rsidRPr="0073404E">
        <w:rPr>
          <w:b/>
          <w:bCs/>
          <w:sz w:val="20"/>
        </w:rPr>
        <w:t>.</w:t>
      </w:r>
      <w:r w:rsidRPr="0073404E">
        <w:rPr>
          <w:bCs/>
          <w:sz w:val="20"/>
        </w:rPr>
        <w:t xml:space="preserve"> </w:t>
      </w:r>
      <w:hyperlink r:id="rId14" w:history="1">
        <w:r w:rsidRPr="0073404E">
          <w:rPr>
            <w:rStyle w:val="Hipervnculo"/>
            <w:bCs/>
            <w:sz w:val="20"/>
          </w:rPr>
          <w:t>http://www.zyncro.com/es/</w:t>
        </w:r>
      </w:hyperlink>
      <w:r w:rsidRPr="0073404E">
        <w:rPr>
          <w:bCs/>
          <w:sz w:val="20"/>
        </w:rPr>
        <w:t xml:space="preserve"> </w:t>
      </w:r>
    </w:p>
    <w:p w:rsidR="0073404E" w:rsidRPr="0073404E" w:rsidRDefault="0073404E" w:rsidP="00820ED9">
      <w:pPr>
        <w:jc w:val="both"/>
        <w:rPr>
          <w:sz w:val="20"/>
        </w:rPr>
      </w:pPr>
    </w:p>
    <w:p w:rsidR="00820ED9" w:rsidRPr="0073404E" w:rsidRDefault="00820ED9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8"/>
          <w:lang w:val="en-US"/>
        </w:rPr>
      </w:pPr>
      <w:proofErr w:type="spellStart"/>
      <w:r w:rsidRPr="0073404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8"/>
          <w:lang w:val="en-US"/>
        </w:rPr>
        <w:t>Informes</w:t>
      </w:r>
      <w:proofErr w:type="spellEnd"/>
    </w:p>
    <w:p w:rsidR="00820ED9" w:rsidRPr="0073404E" w:rsidRDefault="00820ED9">
      <w:pPr>
        <w:rPr>
          <w:i/>
          <w:sz w:val="20"/>
        </w:rPr>
      </w:pPr>
      <w:r w:rsidRPr="0073404E">
        <w:rPr>
          <w:sz w:val="20"/>
          <w:lang w:val="en-US"/>
        </w:rPr>
        <w:t xml:space="preserve">Nielsen Norman Group. </w:t>
      </w:r>
      <w:proofErr w:type="gramStart"/>
      <w:r w:rsidRPr="0073404E">
        <w:rPr>
          <w:b/>
          <w:sz w:val="20"/>
          <w:lang w:val="en-US"/>
        </w:rPr>
        <w:t>Intranet Users Stuck al Low Productivity</w:t>
      </w:r>
      <w:r w:rsidRPr="0073404E">
        <w:rPr>
          <w:sz w:val="20"/>
          <w:lang w:val="en-US"/>
        </w:rPr>
        <w:t>.</w:t>
      </w:r>
      <w:proofErr w:type="gramEnd"/>
      <w:r w:rsidRPr="0073404E">
        <w:rPr>
          <w:sz w:val="20"/>
          <w:lang w:val="en-US"/>
        </w:rPr>
        <w:t xml:space="preserve"> </w:t>
      </w:r>
      <w:hyperlink r:id="rId15" w:history="1">
        <w:r w:rsidRPr="0073404E">
          <w:rPr>
            <w:rStyle w:val="Hipervnculo"/>
            <w:sz w:val="20"/>
          </w:rPr>
          <w:t>http://www.nngroup.com/articles/intranet-users-stuck-low-productivity/</w:t>
        </w:r>
      </w:hyperlink>
      <w:r w:rsidRPr="0073404E">
        <w:rPr>
          <w:sz w:val="20"/>
        </w:rPr>
        <w:t xml:space="preserve"> </w:t>
      </w:r>
      <w:r w:rsidRPr="0073404E">
        <w:rPr>
          <w:i/>
          <w:sz w:val="20"/>
        </w:rPr>
        <w:t>(sobre el reto de la usabilidad para las Intranets)</w:t>
      </w:r>
    </w:p>
    <w:sectPr w:rsidR="00820ED9" w:rsidRPr="0073404E" w:rsidSect="00C52A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D7"/>
    <w:rsid w:val="000B7FD7"/>
    <w:rsid w:val="001219A6"/>
    <w:rsid w:val="001B174E"/>
    <w:rsid w:val="00365DAC"/>
    <w:rsid w:val="0073404E"/>
    <w:rsid w:val="00820ED9"/>
    <w:rsid w:val="00AB0DE4"/>
    <w:rsid w:val="00C5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7F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B0D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B7FD7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0B7F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B7F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0B7F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B0D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365DAC"/>
    <w:rPr>
      <w:b/>
      <w:bCs/>
    </w:rPr>
  </w:style>
  <w:style w:type="character" w:styleId="nfasisintenso">
    <w:name w:val="Intense Emphasis"/>
    <w:basedOn w:val="Fuentedeprrafopredeter"/>
    <w:uiPriority w:val="21"/>
    <w:qFormat/>
    <w:rsid w:val="00365DAC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365DAC"/>
    <w:rPr>
      <w:i/>
      <w:iCs/>
      <w:color w:val="808080" w:themeColor="text1" w:themeTint="7F"/>
    </w:rPr>
  </w:style>
  <w:style w:type="character" w:styleId="Hipervnculovisitado">
    <w:name w:val="FollowedHyperlink"/>
    <w:basedOn w:val="Fuentedeprrafopredeter"/>
    <w:uiPriority w:val="99"/>
    <w:semiHidden/>
    <w:unhideWhenUsed/>
    <w:rsid w:val="00365DA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7F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B0D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B7FD7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0B7F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B7F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0B7F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B0D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365DAC"/>
    <w:rPr>
      <w:b/>
      <w:bCs/>
    </w:rPr>
  </w:style>
  <w:style w:type="character" w:styleId="nfasisintenso">
    <w:name w:val="Intense Emphasis"/>
    <w:basedOn w:val="Fuentedeprrafopredeter"/>
    <w:uiPriority w:val="21"/>
    <w:qFormat/>
    <w:rsid w:val="00365DAC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365DAC"/>
    <w:rPr>
      <w:i/>
      <w:iCs/>
      <w:color w:val="808080" w:themeColor="text1" w:themeTint="7F"/>
    </w:rPr>
  </w:style>
  <w:style w:type="character" w:styleId="Hipervnculovisitado">
    <w:name w:val="FollowedHyperlink"/>
    <w:basedOn w:val="Fuentedeprrafopredeter"/>
    <w:uiPriority w:val="99"/>
    <w:semiHidden/>
    <w:unhideWhenUsed/>
    <w:rsid w:val="00365D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scientdigital.com/articles/intranet-articles/intranet-planning" TargetMode="External"/><Relationship Id="rId13" Type="http://schemas.openxmlformats.org/officeDocument/2006/relationships/hyperlink" Target="http://searchunifiedcommunications.techtarget.com/news/2240158470/Cisco-WebEx-Social-Bringing-social-collaboration-to-Qua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08fFoZQFFZM&amp;feature=youtu.be" TargetMode="External"/><Relationship Id="rId12" Type="http://schemas.openxmlformats.org/officeDocument/2006/relationships/hyperlink" Target="http://www.socialtext.com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loanreview.mit.edu/article/enterprise-the-dawn-of-emergent-collaboration/" TargetMode="External"/><Relationship Id="rId11" Type="http://schemas.openxmlformats.org/officeDocument/2006/relationships/hyperlink" Target="https://www.yammer.com/company/sharepoint" TargetMode="External"/><Relationship Id="rId5" Type="http://schemas.openxmlformats.org/officeDocument/2006/relationships/hyperlink" Target="http://supervivenciadirectiva.com/2013/02/24/como-medir-las-organizaciones-2-0-medir-la-cultura-innovadora/" TargetMode="External"/><Relationship Id="rId15" Type="http://schemas.openxmlformats.org/officeDocument/2006/relationships/hyperlink" Target="http://www.nngroup.com/articles/intranet-users-stuck-low-productivity/" TargetMode="External"/><Relationship Id="rId10" Type="http://schemas.openxmlformats.org/officeDocument/2006/relationships/hyperlink" Target="http://www.jivesoftwar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-03.ibm.com/software/products/es/es/conn/" TargetMode="External"/><Relationship Id="rId14" Type="http://schemas.openxmlformats.org/officeDocument/2006/relationships/hyperlink" Target="http://www.zyncro.com/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vswadm</cp:lastModifiedBy>
  <cp:revision>2</cp:revision>
  <dcterms:created xsi:type="dcterms:W3CDTF">2013-04-19T05:38:00Z</dcterms:created>
  <dcterms:modified xsi:type="dcterms:W3CDTF">2013-04-19T05:38:00Z</dcterms:modified>
</cp:coreProperties>
</file>